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DC" w:rsidRDefault="007572FC" w:rsidP="007572FC">
      <w:pPr>
        <w:pStyle w:val="Docketnumber"/>
      </w:pPr>
      <w:r>
        <w:t xml:space="preserve">DOCKET NO. </w:t>
      </w:r>
      <w:r w:rsidR="0084115C">
        <w:t>49100</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84115C" w:rsidP="0084115C">
            <w:pPr>
              <w:pStyle w:val="Docketstyle"/>
            </w:pPr>
            <w:r w:rsidRPr="00C279F8">
              <w:t xml:space="preserve">APPLICATION OF </w:t>
            </w:r>
            <w:r>
              <w:t>T</w:t>
            </w:r>
            <w:r w:rsidR="00C7201A">
              <w:t> </w:t>
            </w:r>
            <w:r>
              <w:t>&amp;</w:t>
            </w:r>
            <w:r w:rsidR="00C7201A">
              <w:t> </w:t>
            </w:r>
            <w:r>
              <w:t xml:space="preserve">W WATER SERVICE COMPANY </w:t>
            </w:r>
            <w:r w:rsidRPr="00C279F8">
              <w:t>FOR A MINOR TARIFF CHANGE (FEDERAL TAX CUT CREDIT</w:t>
            </w:r>
            <w:r>
              <w:t xml:space="preserve"> </w:t>
            </w:r>
            <w:r w:rsidRPr="00C279F8">
              <w:t>RIDER)</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84115C" w:rsidRDefault="0084115C" w:rsidP="00A96D82">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84115C" w:rsidRPr="002A5095" w:rsidRDefault="0084115C" w:rsidP="0084115C">
      <w:pPr>
        <w:kinsoku w:val="0"/>
        <w:overflowPunct w:val="0"/>
        <w:spacing w:before="480" w:after="360"/>
        <w:jc w:val="center"/>
        <w:textAlignment w:val="baseline"/>
        <w:rPr>
          <w:b/>
        </w:rPr>
      </w:pPr>
      <w:r>
        <w:rPr>
          <w:b/>
        </w:rPr>
        <w:t>PROPOSED ORDER</w:t>
      </w:r>
    </w:p>
    <w:p w:rsidR="0084115C" w:rsidRPr="00C67472" w:rsidRDefault="0084115C" w:rsidP="0084115C">
      <w:pPr>
        <w:kinsoku w:val="0"/>
        <w:overflowPunct w:val="0"/>
        <w:spacing w:before="120" w:line="360" w:lineRule="auto"/>
        <w:ind w:firstLine="720"/>
        <w:jc w:val="both"/>
        <w:textAlignment w:val="baseline"/>
      </w:pPr>
      <w:r>
        <w:rPr>
          <w:color w:val="000000"/>
        </w:rPr>
        <w:t xml:space="preserve">This Order addresses the application of T &amp; W Water Service Company for approval of a federal tax cut credit (FTCC) rider to pass through estimated tax savings gained as a result </w:t>
      </w:r>
      <w:r>
        <w:t xml:space="preserve">of the </w:t>
      </w:r>
      <w:r w:rsidRPr="008554E9">
        <w:t xml:space="preserve">Tax Cuts and Jobs Act of 2017 </w:t>
      </w:r>
      <w:r>
        <w:t>(TCJA)</w:t>
      </w:r>
      <w:r w:rsidR="00C7201A">
        <w:t>.</w:t>
      </w:r>
      <w:r>
        <w:rPr>
          <w:rStyle w:val="FootnoteReference"/>
        </w:rPr>
        <w:footnoteReference w:id="1"/>
      </w:r>
      <w:r>
        <w:t xml:space="preserve">  </w:t>
      </w:r>
      <w:r w:rsidRPr="004450F6">
        <w:t xml:space="preserve">The </w:t>
      </w:r>
      <w:r>
        <w:t>Commission approves the rider and grants T &amp; W’s requests related to requirements ordered in Project No. 47945</w:t>
      </w:r>
      <w:r w:rsidRPr="004450F6">
        <w:t>.</w:t>
      </w:r>
      <w:r>
        <w:rPr>
          <w:rStyle w:val="FootnoteReference"/>
        </w:rPr>
        <w:footnoteReference w:id="2"/>
      </w:r>
      <w:r w:rsidRPr="004450F6">
        <w:t xml:space="preserve"> </w:t>
      </w:r>
    </w:p>
    <w:p w:rsidR="0084115C" w:rsidRDefault="0084115C" w:rsidP="0084115C">
      <w:pPr>
        <w:pStyle w:val="Heading1"/>
      </w:pPr>
      <w:r w:rsidRPr="004450F6">
        <w:t xml:space="preserve">Findings </w:t>
      </w:r>
      <w:r>
        <w:t>o</w:t>
      </w:r>
      <w:r w:rsidRPr="004450F6">
        <w:t>f Fact</w:t>
      </w:r>
    </w:p>
    <w:p w:rsidR="0084115C" w:rsidRPr="005378AC" w:rsidRDefault="0084115C" w:rsidP="0084115C">
      <w:pPr>
        <w:kinsoku w:val="0"/>
        <w:overflowPunct w:val="0"/>
        <w:spacing w:before="240"/>
        <w:jc w:val="both"/>
        <w:textAlignment w:val="baseline"/>
        <w:rPr>
          <w:bCs/>
        </w:rPr>
      </w:pPr>
      <w:r>
        <w:rPr>
          <w:b/>
          <w:bCs/>
        </w:rPr>
        <w:tab/>
      </w:r>
      <w:r w:rsidRPr="005378AC">
        <w:rPr>
          <w:bCs/>
        </w:rPr>
        <w:t>The Commission makes the following findings of fact.</w:t>
      </w:r>
    </w:p>
    <w:p w:rsidR="0084115C" w:rsidRPr="00C7201A" w:rsidRDefault="0084115C" w:rsidP="00C7201A">
      <w:pPr>
        <w:pStyle w:val="Heading7"/>
      </w:pPr>
      <w:r w:rsidRPr="00C7201A">
        <w:t>Applicant</w:t>
      </w:r>
    </w:p>
    <w:p w:rsidR="0084115C" w:rsidRPr="00C7201A" w:rsidRDefault="0084115C" w:rsidP="00C7201A">
      <w:pPr>
        <w:pStyle w:val="FOFNumbered"/>
      </w:pPr>
      <w:r w:rsidRPr="00C7201A">
        <w:t>T &amp; W is domestic for-profit corporation registered with the Texas secretary of state on January 18, 1979 under file number 4604100</w:t>
      </w:r>
      <w:r w:rsidR="00BF23C7" w:rsidRPr="00C7201A">
        <w:t>0</w:t>
      </w:r>
      <w:r w:rsidRPr="00C7201A">
        <w:t xml:space="preserve">. </w:t>
      </w:r>
    </w:p>
    <w:p w:rsidR="0084115C" w:rsidRPr="00C7201A" w:rsidRDefault="0084115C" w:rsidP="00C7201A">
      <w:pPr>
        <w:pStyle w:val="FOFNumbered"/>
      </w:pPr>
      <w:r w:rsidRPr="00C7201A">
        <w:t>T &amp; W provides water service under certificate of convenience and necessity number 12892 in Montgomery, Harris</w:t>
      </w:r>
      <w:r w:rsidR="009C2CC6" w:rsidRPr="00C7201A">
        <w:t>,</w:t>
      </w:r>
      <w:r w:rsidRPr="00C7201A">
        <w:t xml:space="preserve"> and Liberty counties. </w:t>
      </w:r>
    </w:p>
    <w:p w:rsidR="00C03090" w:rsidRPr="00C7201A" w:rsidRDefault="00C03090" w:rsidP="00C7201A">
      <w:pPr>
        <w:pStyle w:val="FOFNumbered"/>
      </w:pPr>
      <w:r w:rsidRPr="00C7201A">
        <w:t>T &amp; W is a class B water utility with more than 2,300 connections.</w:t>
      </w:r>
    </w:p>
    <w:p w:rsidR="0084115C" w:rsidRPr="009848DD" w:rsidRDefault="0084115C" w:rsidP="0084115C">
      <w:pPr>
        <w:pStyle w:val="Heading7"/>
      </w:pPr>
      <w:r w:rsidRPr="009848DD">
        <w:t xml:space="preserve">Application </w:t>
      </w:r>
    </w:p>
    <w:p w:rsidR="00C03090" w:rsidRDefault="00C03090" w:rsidP="00C7201A">
      <w:pPr>
        <w:pStyle w:val="FOFNumbered"/>
      </w:pPr>
      <w:r>
        <w:t>On January 1</w:t>
      </w:r>
      <w:r w:rsidR="003C0A4E">
        <w:t>1</w:t>
      </w:r>
      <w:r>
        <w:t>, 2019, T &amp; W filed an application requesting the following:</w:t>
      </w:r>
    </w:p>
    <w:p w:rsidR="00C03090" w:rsidRPr="00C03090" w:rsidRDefault="00C03090" w:rsidP="00C03090">
      <w:pPr>
        <w:kinsoku w:val="0"/>
        <w:overflowPunct w:val="0"/>
        <w:spacing w:before="120" w:line="360" w:lineRule="auto"/>
        <w:ind w:left="720"/>
        <w:jc w:val="both"/>
        <w:textAlignment w:val="baseline"/>
        <w:rPr>
          <w:bCs/>
          <w:iCs/>
        </w:rPr>
      </w:pPr>
      <w:r>
        <w:rPr>
          <w:bCs/>
          <w:iCs/>
        </w:rPr>
        <w:t>a.</w:t>
      </w:r>
      <w:r>
        <w:rPr>
          <w:bCs/>
          <w:iCs/>
        </w:rPr>
        <w:tab/>
      </w:r>
      <w:r w:rsidR="009C2CC6">
        <w:rPr>
          <w:bCs/>
          <w:iCs/>
        </w:rPr>
        <w:t>a</w:t>
      </w:r>
      <w:r w:rsidRPr="00C03090">
        <w:rPr>
          <w:bCs/>
          <w:iCs/>
        </w:rPr>
        <w:t>pproval of the proposed FTCC rider; and</w:t>
      </w:r>
    </w:p>
    <w:p w:rsidR="00C03090" w:rsidRPr="00C03090" w:rsidRDefault="00C03090" w:rsidP="009C2CC6">
      <w:pPr>
        <w:kinsoku w:val="0"/>
        <w:overflowPunct w:val="0"/>
        <w:spacing w:before="120" w:line="360" w:lineRule="auto"/>
        <w:ind w:left="1440" w:hanging="720"/>
        <w:jc w:val="both"/>
        <w:textAlignment w:val="baseline"/>
        <w:rPr>
          <w:bCs/>
          <w:iCs/>
        </w:rPr>
      </w:pPr>
      <w:r>
        <w:rPr>
          <w:bCs/>
          <w:iCs/>
        </w:rPr>
        <w:t>b.</w:t>
      </w:r>
      <w:r>
        <w:rPr>
          <w:bCs/>
          <w:iCs/>
        </w:rPr>
        <w:tab/>
      </w:r>
      <w:r w:rsidR="009C2CC6" w:rsidRPr="009C2CC6">
        <w:rPr>
          <w:rStyle w:val="FOFNumberedChar"/>
          <w:rFonts w:eastAsiaTheme="minorHAnsi"/>
        </w:rPr>
        <w:t>a</w:t>
      </w:r>
      <w:r w:rsidRPr="009C2CC6">
        <w:rPr>
          <w:rStyle w:val="FOFNumberedChar"/>
          <w:rFonts w:eastAsiaTheme="minorHAnsi"/>
        </w:rPr>
        <w:t xml:space="preserve">pproval to deviate from the requirement in the </w:t>
      </w:r>
      <w:r w:rsidR="000850CA">
        <w:rPr>
          <w:rStyle w:val="FOFNumberedChar"/>
          <w:rFonts w:eastAsiaTheme="minorHAnsi"/>
        </w:rPr>
        <w:t xml:space="preserve">Second </w:t>
      </w:r>
      <w:r w:rsidRPr="009C2CC6">
        <w:rPr>
          <w:rStyle w:val="FOFNumberedChar"/>
          <w:rFonts w:eastAsiaTheme="minorHAnsi"/>
        </w:rPr>
        <w:t xml:space="preserve">Order in Project No. 47945 that requires all class B water utilities to record as a regulatory liability beginning on </w:t>
      </w:r>
      <w:r w:rsidR="00EC3AFE" w:rsidRPr="009C2CC6">
        <w:rPr>
          <w:rStyle w:val="FOFNumberedChar"/>
          <w:rFonts w:eastAsiaTheme="minorHAnsi"/>
        </w:rPr>
        <w:t xml:space="preserve">September 1, 2018 the following:  </w:t>
      </w:r>
      <w:r w:rsidRPr="009C2CC6">
        <w:rPr>
          <w:rStyle w:val="FOFNumberedChar"/>
          <w:rFonts w:eastAsiaTheme="minorHAnsi"/>
        </w:rPr>
        <w:t xml:space="preserve">(1) the difference between the revenues </w:t>
      </w:r>
      <w:r w:rsidRPr="009C2CC6">
        <w:rPr>
          <w:rStyle w:val="FOFNumberedChar"/>
          <w:rFonts w:eastAsiaTheme="minorHAnsi"/>
        </w:rPr>
        <w:lastRenderedPageBreak/>
        <w:t xml:space="preserve">collected under existing rates and the revenues that would have been collecting had the existing rates been set using the recently approved federal income tax rates; and (2) the balance of </w:t>
      </w:r>
      <w:r w:rsidR="009C2CC6" w:rsidRPr="009C2CC6">
        <w:rPr>
          <w:rStyle w:val="FOFNumberedChar"/>
          <w:rFonts w:eastAsiaTheme="minorHAnsi"/>
        </w:rPr>
        <w:t xml:space="preserve">excess </w:t>
      </w:r>
      <w:r w:rsidRPr="009C2CC6">
        <w:rPr>
          <w:rStyle w:val="FOFNumberedChar"/>
          <w:rFonts w:eastAsiaTheme="minorHAnsi"/>
        </w:rPr>
        <w:t>accumulated deferred federal income taxes (ADFIT) that now exists because of the decrease in the federal income tax rates.</w:t>
      </w:r>
      <w:r w:rsidR="0099568E">
        <w:rPr>
          <w:rStyle w:val="FootnoteReference"/>
          <w:snapToGrid w:val="0"/>
          <w:szCs w:val="20"/>
        </w:rPr>
        <w:footnoteReference w:id="3"/>
      </w:r>
    </w:p>
    <w:p w:rsidR="0084115C" w:rsidRDefault="0084115C" w:rsidP="00C7201A">
      <w:pPr>
        <w:pStyle w:val="FOFNumbered"/>
      </w:pPr>
      <w:r>
        <w:t xml:space="preserve">In a notice issued February 20, 2019, the administrative law judge (ALJ) deemed the application administratively complete.  </w:t>
      </w:r>
    </w:p>
    <w:p w:rsidR="00CB786E" w:rsidRDefault="00CB786E" w:rsidP="00C7201A">
      <w:pPr>
        <w:pStyle w:val="FOFNumbered"/>
      </w:pPr>
      <w:r>
        <w:t xml:space="preserve">On March 14, 2019, Commission Staff </w:t>
      </w:r>
      <w:r w:rsidR="009C2CC6">
        <w:t xml:space="preserve">recommended that the application be granted. </w:t>
      </w:r>
    </w:p>
    <w:p w:rsidR="00CB786E" w:rsidRDefault="00CB786E" w:rsidP="00C7201A">
      <w:pPr>
        <w:pStyle w:val="FOFNumbered"/>
      </w:pPr>
      <w:r>
        <w:t xml:space="preserve">On March 18, 2019, T &amp; W filed a supplement to its application </w:t>
      </w:r>
      <w:r w:rsidR="009C2CC6">
        <w:t>that clarified that the FTCC rider would apply to all meter sizes set out in T</w:t>
      </w:r>
      <w:r w:rsidR="00B03E9E">
        <w:t xml:space="preserve"> </w:t>
      </w:r>
      <w:r w:rsidR="009C2CC6">
        <w:t>&amp;</w:t>
      </w:r>
      <w:r w:rsidR="00B03E9E">
        <w:t xml:space="preserve"> </w:t>
      </w:r>
      <w:r w:rsidR="009C2CC6">
        <w:t xml:space="preserve">W’s tariff. </w:t>
      </w:r>
    </w:p>
    <w:p w:rsidR="009C2CC6" w:rsidRDefault="00CB786E" w:rsidP="00C7201A">
      <w:pPr>
        <w:pStyle w:val="FOFNumbered"/>
      </w:pPr>
      <w:r>
        <w:t xml:space="preserve">On March 26, 2019, Commission Staff filed a supplemental recommendation </w:t>
      </w:r>
      <w:r w:rsidR="009C2CC6">
        <w:t>again recommending that the application be granted, consistent with T</w:t>
      </w:r>
      <w:r w:rsidR="00B03E9E">
        <w:t xml:space="preserve"> </w:t>
      </w:r>
      <w:r w:rsidR="009C2CC6">
        <w:t>&amp;</w:t>
      </w:r>
      <w:r w:rsidR="00B03E9E">
        <w:t xml:space="preserve"> </w:t>
      </w:r>
      <w:r w:rsidR="009C2CC6">
        <w:t xml:space="preserve">W’s supplement. </w:t>
      </w:r>
    </w:p>
    <w:p w:rsidR="0084115C" w:rsidRPr="004450F6" w:rsidRDefault="0084115C" w:rsidP="009C2CC6">
      <w:pPr>
        <w:pStyle w:val="Heading7"/>
      </w:pPr>
      <w:r w:rsidRPr="004450F6">
        <w:t>Notice</w:t>
      </w:r>
      <w:r>
        <w:t xml:space="preserve"> </w:t>
      </w:r>
    </w:p>
    <w:p w:rsidR="0084115C" w:rsidRDefault="0084115C" w:rsidP="00C7201A">
      <w:pPr>
        <w:pStyle w:val="FOFNumbered"/>
      </w:pPr>
      <w:r>
        <w:t xml:space="preserve">On </w:t>
      </w:r>
      <w:r w:rsidR="00407D5F">
        <w:t>February 21, 2019</w:t>
      </w:r>
      <w:r>
        <w:t xml:space="preserve">, T &amp; W issued notice of the application to approve the implementation of the FTCC </w:t>
      </w:r>
      <w:r w:rsidR="002A451D">
        <w:t xml:space="preserve">rider </w:t>
      </w:r>
      <w:r>
        <w:t xml:space="preserve">to all affected customers.  </w:t>
      </w:r>
    </w:p>
    <w:p w:rsidR="0084115C" w:rsidRPr="00414BA5" w:rsidRDefault="0084115C" w:rsidP="00C7201A">
      <w:pPr>
        <w:pStyle w:val="FOFNumbered"/>
      </w:pPr>
      <w:r w:rsidRPr="001F4391">
        <w:t xml:space="preserve">On </w:t>
      </w:r>
      <w:r>
        <w:t xml:space="preserve">March 1, 2019, T &amp; W filed the affidavit of Ronald L. Payne, president of T &amp; W, </w:t>
      </w:r>
      <w:r w:rsidRPr="001F4391">
        <w:t>attesting to the provision of notice</w:t>
      </w:r>
      <w:r>
        <w:t xml:space="preserve"> mailed </w:t>
      </w:r>
      <w:r w:rsidRPr="001F4391">
        <w:t xml:space="preserve">to </w:t>
      </w:r>
      <w:r>
        <w:t xml:space="preserve">affected </w:t>
      </w:r>
      <w:r w:rsidRPr="001F4391">
        <w:t xml:space="preserve">customers on </w:t>
      </w:r>
      <w:r>
        <w:t>February 21, 2019.</w:t>
      </w:r>
    </w:p>
    <w:p w:rsidR="0084115C" w:rsidRPr="00C7201A" w:rsidRDefault="00407D5F" w:rsidP="00C7201A">
      <w:pPr>
        <w:pStyle w:val="Heading7"/>
      </w:pPr>
      <w:r w:rsidRPr="00C7201A">
        <w:t>Federal Tax Cut Credit Rider</w:t>
      </w:r>
    </w:p>
    <w:p w:rsidR="009B2D72" w:rsidRPr="009B2D72" w:rsidRDefault="009B2D72" w:rsidP="00C7201A">
      <w:pPr>
        <w:pStyle w:val="FOFNumbered"/>
      </w:pPr>
      <w:r>
        <w:t>T</w:t>
      </w:r>
      <w:r w:rsidR="00B03E9E">
        <w:t xml:space="preserve"> </w:t>
      </w:r>
      <w:r>
        <w:t>&amp;</w:t>
      </w:r>
      <w:r w:rsidR="00B03E9E">
        <w:t xml:space="preserve"> </w:t>
      </w:r>
      <w:r>
        <w:t>W will refund</w:t>
      </w:r>
      <w:r w:rsidR="00F95E81">
        <w:t xml:space="preserve"> </w:t>
      </w:r>
      <w:r>
        <w:t>the estimated balance of its regulatory liability for the period between August 30, 2018 and May 1, 2019</w:t>
      </w:r>
      <w:r w:rsidR="00F95E81">
        <w:t xml:space="preserve"> in one lump sum of $5.63 per meter equivalent</w:t>
      </w:r>
      <w:r>
        <w:t xml:space="preserve">. </w:t>
      </w:r>
    </w:p>
    <w:p w:rsidR="00F95E81" w:rsidRDefault="009B2D72" w:rsidP="00C7201A">
      <w:pPr>
        <w:pStyle w:val="FOFNumbered"/>
      </w:pPr>
      <w:r>
        <w:t xml:space="preserve">Commencing May 1, 2019, </w:t>
      </w:r>
      <w:r w:rsidR="00F95E81">
        <w:t>T</w:t>
      </w:r>
      <w:r w:rsidR="003C0A4E">
        <w:t xml:space="preserve"> </w:t>
      </w:r>
      <w:r w:rsidR="00F95E81">
        <w:t>&amp;</w:t>
      </w:r>
      <w:r w:rsidR="003C0A4E">
        <w:t xml:space="preserve"> </w:t>
      </w:r>
      <w:r w:rsidR="00F95E81">
        <w:t>W will refund</w:t>
      </w:r>
      <w:r>
        <w:t xml:space="preserve"> </w:t>
      </w:r>
      <w:r w:rsidR="00F95E81">
        <w:t xml:space="preserve">its yearly reduction in taxes </w:t>
      </w:r>
      <w:r>
        <w:t xml:space="preserve">in monthly installments of </w:t>
      </w:r>
      <w:r w:rsidR="00F95E81">
        <w:t>$</w:t>
      </w:r>
      <w:r w:rsidR="00B03E9E">
        <w:t>0</w:t>
      </w:r>
      <w:r w:rsidR="00F95E81">
        <w:t>.70 per meter equivalent.</w:t>
      </w:r>
    </w:p>
    <w:p w:rsidR="00FC0AAE" w:rsidRDefault="00F95E81" w:rsidP="00C7201A">
      <w:pPr>
        <w:pStyle w:val="FOFNumbered"/>
      </w:pPr>
      <w:r>
        <w:t>For the billing period May 1, 2019 through May 31, 2019</w:t>
      </w:r>
      <w:r w:rsidR="00FC0AAE">
        <w:t>, T</w:t>
      </w:r>
      <w:r w:rsidR="00B03E9E">
        <w:t xml:space="preserve"> </w:t>
      </w:r>
      <w:r w:rsidR="00FC0AAE">
        <w:t>&amp;</w:t>
      </w:r>
      <w:r w:rsidR="00B03E9E">
        <w:t xml:space="preserve"> </w:t>
      </w:r>
      <w:r w:rsidR="00FC0AAE">
        <w:t xml:space="preserve">W will refund $6.34 per meter equivalent. </w:t>
      </w:r>
    </w:p>
    <w:p w:rsidR="00FC0AAE" w:rsidRPr="009B2D72" w:rsidRDefault="00FC0AAE" w:rsidP="00C7201A">
      <w:pPr>
        <w:pStyle w:val="FOFNumbered"/>
      </w:pPr>
      <w:r>
        <w:t>For billing periods starting on June 1, 2019, T</w:t>
      </w:r>
      <w:r w:rsidR="003C0A4E">
        <w:t xml:space="preserve"> </w:t>
      </w:r>
      <w:r>
        <w:t>&amp;</w:t>
      </w:r>
      <w:r w:rsidR="003C0A4E">
        <w:t xml:space="preserve"> </w:t>
      </w:r>
      <w:r>
        <w:t>W will refund $</w:t>
      </w:r>
      <w:r w:rsidR="00B03E9E">
        <w:t>0</w:t>
      </w:r>
      <w:r>
        <w:t xml:space="preserve">.70 per meter equivalent. </w:t>
      </w:r>
    </w:p>
    <w:p w:rsidR="0084115C" w:rsidRPr="004450F6" w:rsidRDefault="0084115C" w:rsidP="00C7201A">
      <w:pPr>
        <w:pStyle w:val="FOFNumbered"/>
      </w:pPr>
      <w:r w:rsidRPr="004450F6">
        <w:t xml:space="preserve">The rates established by this </w:t>
      </w:r>
      <w:r>
        <w:t>Order</w:t>
      </w:r>
      <w:r w:rsidRPr="004450F6">
        <w:t xml:space="preserve"> accurately reflect the federal i</w:t>
      </w:r>
      <w:r>
        <w:t>ncome tax rate reduction from 37</w:t>
      </w:r>
      <w:r w:rsidRPr="004450F6">
        <w:t xml:space="preserve">% to 21% </w:t>
      </w:r>
      <w:r w:rsidR="002329E8">
        <w:t xml:space="preserve">beginning September 1, 2018. </w:t>
      </w:r>
    </w:p>
    <w:p w:rsidR="0084115C" w:rsidRPr="004450F6" w:rsidRDefault="0084115C" w:rsidP="00C7201A">
      <w:pPr>
        <w:pStyle w:val="FOFNumbered"/>
      </w:pPr>
      <w:r w:rsidRPr="004450F6">
        <w:lastRenderedPageBreak/>
        <w:t xml:space="preserve">The FTCC </w:t>
      </w:r>
      <w:r w:rsidR="002A451D">
        <w:t xml:space="preserve">rider </w:t>
      </w:r>
      <w:r w:rsidRPr="004450F6">
        <w:t xml:space="preserve">does not address the accounting and </w:t>
      </w:r>
      <w:r w:rsidR="00F655B9" w:rsidRPr="004450F6">
        <w:t>rate</w:t>
      </w:r>
      <w:r w:rsidR="00F655B9">
        <w:t xml:space="preserve"> </w:t>
      </w:r>
      <w:r w:rsidR="00F655B9" w:rsidRPr="004450F6">
        <w:t>making</w:t>
      </w:r>
      <w:r w:rsidRPr="004450F6">
        <w:t xml:space="preserve"> treatment of excess </w:t>
      </w:r>
      <w:r>
        <w:t>ADFIT</w:t>
      </w:r>
      <w:r w:rsidRPr="004450F6">
        <w:t xml:space="preserve"> arising from changes to the federal tax law in the TCJA.</w:t>
      </w:r>
    </w:p>
    <w:p w:rsidR="0084115C" w:rsidRDefault="0084115C" w:rsidP="0084115C">
      <w:pPr>
        <w:pStyle w:val="Heading7"/>
      </w:pPr>
      <w:r>
        <w:t>Evidentiary Record</w:t>
      </w:r>
    </w:p>
    <w:p w:rsidR="0084115C" w:rsidRPr="00796529" w:rsidRDefault="0084115C" w:rsidP="00C7201A">
      <w:pPr>
        <w:pStyle w:val="FOFNumbered"/>
      </w:pPr>
      <w:r w:rsidRPr="00920E8D">
        <w:t xml:space="preserve">In a </w:t>
      </w:r>
      <w:r>
        <w:t>n</w:t>
      </w:r>
      <w:r w:rsidRPr="00920E8D">
        <w:t xml:space="preserve">otice issued on </w:t>
      </w:r>
      <w:r w:rsidR="00B50CE5">
        <w:t>May 2, 2019</w:t>
      </w:r>
      <w:r w:rsidR="00702C19">
        <w:t xml:space="preserve"> </w:t>
      </w:r>
      <w:r w:rsidRPr="00920E8D">
        <w:t xml:space="preserve">, </w:t>
      </w:r>
      <w:r w:rsidRPr="00953B7A">
        <w:t xml:space="preserve">the ALJ admitted the following evidence into the record: </w:t>
      </w:r>
      <w:r w:rsidR="00702C19">
        <w:t xml:space="preserve">(a) </w:t>
      </w:r>
      <w:r>
        <w:t>T</w:t>
      </w:r>
      <w:r w:rsidR="00C7201A">
        <w:t> </w:t>
      </w:r>
      <w:r>
        <w:t>&amp;</w:t>
      </w:r>
      <w:r w:rsidR="00C7201A">
        <w:t> </w:t>
      </w:r>
      <w:r>
        <w:t>W’s</w:t>
      </w:r>
      <w:r w:rsidRPr="00953B7A">
        <w:t xml:space="preserve"> </w:t>
      </w:r>
      <w:r>
        <w:t xml:space="preserve">application </w:t>
      </w:r>
      <w:r w:rsidRPr="00953B7A">
        <w:t>filed</w:t>
      </w:r>
      <w:r w:rsidR="00B50CE5">
        <w:t xml:space="preserve"> on</w:t>
      </w:r>
      <w:r w:rsidRPr="00953B7A">
        <w:t xml:space="preserve"> </w:t>
      </w:r>
      <w:r w:rsidR="00702C19">
        <w:t>January 1</w:t>
      </w:r>
      <w:r w:rsidR="003C0A4E">
        <w:t>1</w:t>
      </w:r>
      <w:r w:rsidR="00702C19">
        <w:t xml:space="preserve">, 2019; </w:t>
      </w:r>
      <w:r w:rsidR="006E5C4F">
        <w:t xml:space="preserve"> </w:t>
      </w:r>
      <w:r w:rsidR="00702C19">
        <w:t>(b) Commission Staff’s recommendation on application sufficiency filed on February 8, 2019; (c) notice finding application sufficient filed on February 20, 2019; (d) T</w:t>
      </w:r>
      <w:r w:rsidR="00C7201A">
        <w:t> </w:t>
      </w:r>
      <w:r w:rsidR="00702C19">
        <w:t>&amp;</w:t>
      </w:r>
      <w:r w:rsidR="00C7201A">
        <w:t> </w:t>
      </w:r>
      <w:r w:rsidR="00702C19">
        <w:t>W</w:t>
      </w:r>
      <w:r w:rsidR="00C87B9C">
        <w:t>’s</w:t>
      </w:r>
      <w:r w:rsidR="00702C19">
        <w:t xml:space="preserve"> request for change to application filed on February 25, 2019; (e) T</w:t>
      </w:r>
      <w:r w:rsidR="00C7201A">
        <w:t> &amp; </w:t>
      </w:r>
      <w:r w:rsidR="00702C19">
        <w:t>W’s proof of notice filed on March 1, 2019; (f) Commission Staff’s final recommendation filed on March 14, 2019; (g) T</w:t>
      </w:r>
      <w:r w:rsidR="00C7201A">
        <w:t> &amp; </w:t>
      </w:r>
      <w:r w:rsidR="00702C19">
        <w:t>W’s supplement to application filed on March 18, 2019; and (h) Commission Staff’s supplemental final recommendation filed on March 26, 2019.</w:t>
      </w:r>
    </w:p>
    <w:p w:rsidR="0084115C" w:rsidRPr="004450F6" w:rsidRDefault="0084115C" w:rsidP="0084115C">
      <w:pPr>
        <w:pStyle w:val="Heading7"/>
      </w:pPr>
      <w:r w:rsidRPr="004450F6">
        <w:t>Informal Disposition</w:t>
      </w:r>
    </w:p>
    <w:p w:rsidR="0084115C" w:rsidRPr="004450F6" w:rsidRDefault="0084115C" w:rsidP="00C7201A">
      <w:pPr>
        <w:pStyle w:val="FOFNumbered"/>
      </w:pPr>
      <w:r w:rsidRPr="004450F6">
        <w:t xml:space="preserve">More than 15 days have passed since the completion of notice provided in this </w:t>
      </w:r>
      <w:r>
        <w:t>proceeding</w:t>
      </w:r>
      <w:r w:rsidRPr="004450F6">
        <w:t>.</w:t>
      </w:r>
    </w:p>
    <w:p w:rsidR="00B50CE5" w:rsidRDefault="00B50CE5" w:rsidP="00C7201A">
      <w:pPr>
        <w:pStyle w:val="FOFNumbered"/>
      </w:pPr>
      <w:r>
        <w:t xml:space="preserve">No person filed a protest or motion to intervene. </w:t>
      </w:r>
    </w:p>
    <w:p w:rsidR="0084115C" w:rsidRDefault="0084115C" w:rsidP="00C7201A">
      <w:pPr>
        <w:pStyle w:val="FOFNumbered"/>
      </w:pPr>
      <w:r w:rsidRPr="004450F6">
        <w:t xml:space="preserve">Commission Staff and </w:t>
      </w:r>
      <w:r>
        <w:t>T &amp; W</w:t>
      </w:r>
      <w:r w:rsidRPr="004450F6">
        <w:t xml:space="preserve"> are the only parties to this proceeding.</w:t>
      </w:r>
    </w:p>
    <w:p w:rsidR="0084115C" w:rsidRDefault="0084115C" w:rsidP="00C7201A">
      <w:pPr>
        <w:pStyle w:val="FOFNumbered"/>
      </w:pPr>
      <w:r w:rsidRPr="001F4391">
        <w:t xml:space="preserve">No </w:t>
      </w:r>
      <w:r>
        <w:t xml:space="preserve">party </w:t>
      </w:r>
      <w:r w:rsidR="00B50CE5">
        <w:t xml:space="preserve">requested a hearing and no hearing is needed. </w:t>
      </w:r>
    </w:p>
    <w:p w:rsidR="00B50CE5" w:rsidRDefault="00B50CE5" w:rsidP="00C7201A">
      <w:pPr>
        <w:pStyle w:val="FOFNumbered"/>
      </w:pPr>
      <w:r>
        <w:t xml:space="preserve">Commission Staff recommended approval of the supplemented application. </w:t>
      </w:r>
    </w:p>
    <w:p w:rsidR="0084115C" w:rsidRPr="0095218B" w:rsidRDefault="0084115C" w:rsidP="00C7201A">
      <w:pPr>
        <w:pStyle w:val="FOFNumbered"/>
      </w:pPr>
      <w:r>
        <w:t>The decision is not adverse to any party.</w:t>
      </w:r>
    </w:p>
    <w:p w:rsidR="0084115C" w:rsidRDefault="0084115C" w:rsidP="0084115C">
      <w:pPr>
        <w:pStyle w:val="Heading1"/>
      </w:pPr>
      <w:r w:rsidRPr="004450F6">
        <w:t>Conclusions of Law</w:t>
      </w:r>
    </w:p>
    <w:p w:rsidR="00C87B9C" w:rsidRPr="00C87B9C" w:rsidRDefault="00C87B9C" w:rsidP="00C87B9C">
      <w:pPr>
        <w:pStyle w:val="BodyText"/>
      </w:pPr>
      <w:r>
        <w:t>The Commission makes the following conclusions of law.</w:t>
      </w:r>
    </w:p>
    <w:p w:rsidR="0084115C" w:rsidRPr="004450F6" w:rsidRDefault="0084115C" w:rsidP="00C7201A">
      <w:pPr>
        <w:pStyle w:val="COLNumbered"/>
      </w:pPr>
      <w:r>
        <w:t>T &amp; W</w:t>
      </w:r>
      <w:r w:rsidRPr="004450F6">
        <w:t xml:space="preserve"> is a water utility as defined in T</w:t>
      </w:r>
      <w:r>
        <w:t>exas Water Code (T</w:t>
      </w:r>
      <w:r w:rsidRPr="004450F6">
        <w:t>WC</w:t>
      </w:r>
      <w:r>
        <w:t>)</w:t>
      </w:r>
      <w:r w:rsidRPr="004450F6">
        <w:t xml:space="preserve"> §</w:t>
      </w:r>
      <w:r>
        <w:t xml:space="preserve"> </w:t>
      </w:r>
      <w:r w:rsidRPr="004450F6">
        <w:t>13.002(23) and 16</w:t>
      </w:r>
      <w:r>
        <w:t xml:space="preserve"> Texas Administrative Code</w:t>
      </w:r>
      <w:r w:rsidRPr="004450F6">
        <w:t xml:space="preserve"> </w:t>
      </w:r>
      <w:r>
        <w:t>(</w:t>
      </w:r>
      <w:r w:rsidRPr="004450F6">
        <w:t>TAC</w:t>
      </w:r>
      <w:r>
        <w:t>)</w:t>
      </w:r>
      <w:r w:rsidRPr="004450F6">
        <w:t xml:space="preserve"> §</w:t>
      </w:r>
      <w:r>
        <w:t xml:space="preserve"> </w:t>
      </w:r>
      <w:r w:rsidRPr="004450F6">
        <w:t>24.3(76).</w:t>
      </w:r>
    </w:p>
    <w:p w:rsidR="0084115C" w:rsidRDefault="0084115C" w:rsidP="00C7201A">
      <w:pPr>
        <w:pStyle w:val="COLNumbered"/>
      </w:pPr>
      <w:r w:rsidRPr="004450F6">
        <w:t xml:space="preserve">The Commission has jurisdiction over </w:t>
      </w:r>
      <w:r>
        <w:t xml:space="preserve">the application </w:t>
      </w:r>
      <w:r w:rsidRPr="004450F6">
        <w:t xml:space="preserve">under </w:t>
      </w:r>
      <w:r>
        <w:t>T</w:t>
      </w:r>
      <w:r w:rsidRPr="004450F6">
        <w:t xml:space="preserve">WC </w:t>
      </w:r>
      <w:r>
        <w:t>§</w:t>
      </w:r>
      <w:r w:rsidRPr="004450F6">
        <w:t>§</w:t>
      </w:r>
      <w:r>
        <w:t xml:space="preserve"> </w:t>
      </w:r>
      <w:r w:rsidRPr="004450F6">
        <w:t>13.041</w:t>
      </w:r>
      <w:r>
        <w:t>, 13.181, and 13.182</w:t>
      </w:r>
      <w:r w:rsidRPr="004450F6">
        <w:t>.</w:t>
      </w:r>
    </w:p>
    <w:p w:rsidR="0084115C" w:rsidRPr="004450F6" w:rsidRDefault="0084115C" w:rsidP="00C7201A">
      <w:pPr>
        <w:pStyle w:val="COLNumbered"/>
      </w:pPr>
      <w:r>
        <w:t xml:space="preserve">T &amp; W is a class </w:t>
      </w:r>
      <w:r w:rsidR="00F777D8">
        <w:t>B</w:t>
      </w:r>
      <w:r>
        <w:t xml:space="preserve"> utility as defined in TWC </w:t>
      </w:r>
      <w:r w:rsidRPr="004450F6">
        <w:t>§</w:t>
      </w:r>
      <w:r>
        <w:t xml:space="preserve"> 13.002(4-</w:t>
      </w:r>
      <w:r w:rsidR="00F777D8">
        <w:t>b</w:t>
      </w:r>
      <w:r w:rsidRPr="004450F6">
        <w:t>)</w:t>
      </w:r>
      <w:r w:rsidRPr="00A274A4">
        <w:t xml:space="preserve"> </w:t>
      </w:r>
      <w:r w:rsidRPr="004450F6">
        <w:t>and 16 TAC §</w:t>
      </w:r>
      <w:r>
        <w:t xml:space="preserve"> 24.3(1</w:t>
      </w:r>
      <w:r w:rsidR="00F777D8">
        <w:t>6</w:t>
      </w:r>
      <w:r w:rsidRPr="004450F6">
        <w:t>).</w:t>
      </w:r>
    </w:p>
    <w:p w:rsidR="0084115C" w:rsidRDefault="0084115C" w:rsidP="00C7201A">
      <w:pPr>
        <w:pStyle w:val="COLNumbered"/>
      </w:pPr>
      <w:r>
        <w:t>The Commission has th</w:t>
      </w:r>
      <w:r w:rsidR="002A451D">
        <w:t xml:space="preserve">e authority to approve the FTCC rider </w:t>
      </w:r>
      <w:r>
        <w:t>under 16 TAC §</w:t>
      </w:r>
      <w:r w:rsidR="00C73788">
        <w:t> </w:t>
      </w:r>
      <w:r>
        <w:t xml:space="preserve">24.25(b)(2)(A)(v). </w:t>
      </w:r>
    </w:p>
    <w:p w:rsidR="0084115C" w:rsidRDefault="0084115C" w:rsidP="00C7201A">
      <w:pPr>
        <w:pStyle w:val="COLNumbered"/>
      </w:pPr>
      <w:bookmarkStart w:id="0" w:name="_GoBack"/>
      <w:r>
        <w:lastRenderedPageBreak/>
        <w:t xml:space="preserve">The Commission has the authority to implement the approved FTCC </w:t>
      </w:r>
      <w:r w:rsidR="002A451D">
        <w:t xml:space="preserve">rider </w:t>
      </w:r>
      <w:r>
        <w:t xml:space="preserve">as a </w:t>
      </w:r>
      <w:bookmarkEnd w:id="0"/>
      <w:r>
        <w:t>pass</w:t>
      </w:r>
      <w:r w:rsidR="00C7201A">
        <w:noBreakHyphen/>
      </w:r>
      <w:r>
        <w:t xml:space="preserve">through provision under § 24.25(b)(2)(C). </w:t>
      </w:r>
    </w:p>
    <w:p w:rsidR="0084115C" w:rsidRPr="00955EFA" w:rsidRDefault="0084115C" w:rsidP="00C7201A">
      <w:pPr>
        <w:pStyle w:val="COLNumbered"/>
      </w:pPr>
      <w:r>
        <w:t xml:space="preserve">The notice provided to customers </w:t>
      </w:r>
      <w:r w:rsidRPr="004450F6">
        <w:t>compli</w:t>
      </w:r>
      <w:r>
        <w:t xml:space="preserve">es </w:t>
      </w:r>
      <w:r w:rsidRPr="004450F6">
        <w:t>with 16 TAC §</w:t>
      </w:r>
      <w:r>
        <w:t xml:space="preserve"> </w:t>
      </w:r>
      <w:r w:rsidRPr="004450F6">
        <w:t>24.2</w:t>
      </w:r>
      <w:r>
        <w:t>5</w:t>
      </w:r>
      <w:r w:rsidRPr="004450F6">
        <w:t>(b)(2)(F).</w:t>
      </w:r>
    </w:p>
    <w:p w:rsidR="0084115C" w:rsidRPr="004450F6" w:rsidRDefault="0084115C" w:rsidP="00C7201A">
      <w:pPr>
        <w:pStyle w:val="COLNumbered"/>
      </w:pPr>
      <w:r>
        <w:t xml:space="preserve">The application complies with the </w:t>
      </w:r>
      <w:r w:rsidR="009C2CC6">
        <w:t xml:space="preserve">Second </w:t>
      </w:r>
      <w:r>
        <w:t>Order in Project No. 47945.</w:t>
      </w:r>
    </w:p>
    <w:p w:rsidR="0084115C" w:rsidRDefault="0084115C" w:rsidP="00C7201A">
      <w:pPr>
        <w:pStyle w:val="COLNumbered"/>
      </w:pPr>
      <w:r>
        <w:t>The Commission</w:t>
      </w:r>
      <w:r w:rsidRPr="004450F6">
        <w:t xml:space="preserve"> processed the application </w:t>
      </w:r>
      <w:r>
        <w:t>in accordance with the</w:t>
      </w:r>
      <w:r w:rsidRPr="004450F6">
        <w:t xml:space="preserve"> </w:t>
      </w:r>
      <w:r>
        <w:t>TWC</w:t>
      </w:r>
      <w:r w:rsidRPr="004450F6">
        <w:t xml:space="preserve"> and Commission rules.</w:t>
      </w:r>
    </w:p>
    <w:p w:rsidR="0084115C" w:rsidRDefault="0084115C" w:rsidP="00C7201A">
      <w:pPr>
        <w:pStyle w:val="COLNumbered"/>
      </w:pPr>
      <w:r>
        <w:t xml:space="preserve">The rates established by this Order are just and reasonable under TWC § 13.182(a). </w:t>
      </w:r>
    </w:p>
    <w:p w:rsidR="0084115C" w:rsidRPr="00B045D5" w:rsidRDefault="0084115C" w:rsidP="00C7201A">
      <w:pPr>
        <w:pStyle w:val="COLNumbered"/>
      </w:pPr>
      <w:r>
        <w:t>In accordance with TWC §13.182(b), the rates established by this Order are not unreasonably preferential, prejudicial, or discriminatory and are sufficient, equitable, and consistent in application to each class of customer.</w:t>
      </w:r>
    </w:p>
    <w:p w:rsidR="0084115C" w:rsidRPr="00B045D5" w:rsidRDefault="0084115C" w:rsidP="00C7201A">
      <w:pPr>
        <w:pStyle w:val="COLNumbered"/>
      </w:pPr>
      <w:r>
        <w:t>The overall revenues produced by the rates established in this Order conform to TWC § 13.183.</w:t>
      </w:r>
    </w:p>
    <w:p w:rsidR="0084115C" w:rsidRPr="00AF0774" w:rsidRDefault="0084115C" w:rsidP="00C7201A">
      <w:pPr>
        <w:pStyle w:val="COLNumbered"/>
      </w:pPr>
      <w:r w:rsidRPr="004450F6">
        <w:t xml:space="preserve">The requirements for informal disposition </w:t>
      </w:r>
      <w:r>
        <w:t xml:space="preserve">in </w:t>
      </w:r>
      <w:r w:rsidRPr="004450F6">
        <w:t>16 TAC § 22.35 have been met in this proceeding.</w:t>
      </w:r>
    </w:p>
    <w:p w:rsidR="0084115C" w:rsidRPr="004450F6" w:rsidRDefault="0084115C" w:rsidP="0084115C">
      <w:pPr>
        <w:pStyle w:val="Heading1"/>
      </w:pPr>
      <w:r w:rsidRPr="004450F6">
        <w:t>Ordering Paragraphs</w:t>
      </w:r>
    </w:p>
    <w:p w:rsidR="0084115C" w:rsidRPr="004450F6" w:rsidRDefault="0084115C" w:rsidP="0084115C">
      <w:pPr>
        <w:kinsoku w:val="0"/>
        <w:overflowPunct w:val="0"/>
        <w:spacing w:before="120" w:line="360" w:lineRule="auto"/>
        <w:ind w:firstLine="720"/>
        <w:jc w:val="both"/>
        <w:textAlignment w:val="baseline"/>
      </w:pPr>
      <w:r w:rsidRPr="004450F6">
        <w:t>In accordance with these findings of fact and conclusions of law, the Commission issues the following orders</w:t>
      </w:r>
      <w:r w:rsidR="009C2CC6">
        <w:t xml:space="preserve">. </w:t>
      </w:r>
    </w:p>
    <w:p w:rsidR="0084115C" w:rsidRDefault="0084115C" w:rsidP="00C7201A">
      <w:pPr>
        <w:pStyle w:val="OrderingParagraph"/>
      </w:pPr>
      <w:r>
        <w:t>The Commission approves T</w:t>
      </w:r>
      <w:r w:rsidR="00EB5B89">
        <w:t> &amp; </w:t>
      </w:r>
      <w:r>
        <w:t xml:space="preserve">W’s FTCC rider attached to Commission Staff’s </w:t>
      </w:r>
      <w:r w:rsidR="009C2CC6">
        <w:t xml:space="preserve">supplemental </w:t>
      </w:r>
      <w:r>
        <w:t xml:space="preserve">final recommendation filed on </w:t>
      </w:r>
      <w:r w:rsidR="0050651C">
        <w:t>March 26, 2019</w:t>
      </w:r>
      <w:r>
        <w:t xml:space="preserve">. </w:t>
      </w:r>
    </w:p>
    <w:p w:rsidR="0084115C" w:rsidRDefault="0084115C" w:rsidP="00C7201A">
      <w:pPr>
        <w:pStyle w:val="OrderingParagraph"/>
      </w:pPr>
      <w:r>
        <w:t>The approved FTCC rider must remain in effect until T &amp; W’s next rate case.</w:t>
      </w:r>
    </w:p>
    <w:p w:rsidR="0084115C" w:rsidRDefault="0084115C" w:rsidP="00C7201A">
      <w:pPr>
        <w:pStyle w:val="OrderingParagraph"/>
      </w:pPr>
      <w:r>
        <w:t>T &amp; W may</w:t>
      </w:r>
      <w:r w:rsidRPr="008554E9">
        <w:t xml:space="preserve"> defer for future regulatory treatment any amortization of the protected and unprotected excess </w:t>
      </w:r>
      <w:r>
        <w:t>ADFIT</w:t>
      </w:r>
      <w:r w:rsidRPr="008554E9">
        <w:t xml:space="preserve"> that it makes for accounting purposes and reflect such deferred liability amounts in the determination of </w:t>
      </w:r>
      <w:r>
        <w:t>T &amp; W</w:t>
      </w:r>
      <w:r w:rsidRPr="008554E9">
        <w:t>’s rates in its next base rate application.</w:t>
      </w:r>
    </w:p>
    <w:p w:rsidR="0084115C" w:rsidRPr="004450F6" w:rsidRDefault="0084115C" w:rsidP="00C7201A">
      <w:pPr>
        <w:pStyle w:val="OrderingParagraph"/>
      </w:pPr>
      <w:r>
        <w:t xml:space="preserve">T &amp; W must address, with its next rate case, the regulatory liability required by the </w:t>
      </w:r>
      <w:r w:rsidR="009C2CC6">
        <w:t xml:space="preserve">Second </w:t>
      </w:r>
      <w:r>
        <w:t>Order in Docket No. 479</w:t>
      </w:r>
      <w:r w:rsidR="00E83FFD">
        <w:t>4</w:t>
      </w:r>
      <w:r>
        <w:t>5 for the balance of ADFIT</w:t>
      </w:r>
      <w:r w:rsidRPr="00C509AF">
        <w:t xml:space="preserve"> that </w:t>
      </w:r>
      <w:r>
        <w:t xml:space="preserve">exists </w:t>
      </w:r>
      <w:r w:rsidRPr="00C509AF">
        <w:t xml:space="preserve">because of the decrease </w:t>
      </w:r>
      <w:r>
        <w:t>in the federal income tax rates.</w:t>
      </w:r>
    </w:p>
    <w:p w:rsidR="0084115C" w:rsidRPr="00F71F5F" w:rsidRDefault="0084115C" w:rsidP="00C7201A">
      <w:pPr>
        <w:pStyle w:val="OrderingParagraph"/>
      </w:pPr>
      <w:r w:rsidRPr="004450F6">
        <w:lastRenderedPageBreak/>
        <w:t xml:space="preserve">Within </w:t>
      </w:r>
      <w:r w:rsidR="00EB5B89">
        <w:t>ten</w:t>
      </w:r>
      <w:r>
        <w:t xml:space="preserve"> days of the date of this Order</w:t>
      </w:r>
      <w:r w:rsidRPr="004450F6">
        <w:t xml:space="preserve">, </w:t>
      </w:r>
      <w:r>
        <w:t xml:space="preserve">Commission Staff must </w:t>
      </w:r>
      <w:r w:rsidRPr="004450F6">
        <w:t xml:space="preserve">file a clean copy of the approved </w:t>
      </w:r>
      <w:r>
        <w:t>FTCC</w:t>
      </w:r>
      <w:r w:rsidRPr="004450F6">
        <w:t xml:space="preserve"> rider </w:t>
      </w:r>
      <w:r>
        <w:t xml:space="preserve">for </w:t>
      </w:r>
      <w:r w:rsidR="00EB5B89" w:rsidRPr="004450F6">
        <w:t>central records</w:t>
      </w:r>
      <w:r w:rsidR="00EB5B89">
        <w:t xml:space="preserve"> </w:t>
      </w:r>
      <w:r>
        <w:t xml:space="preserve">to </w:t>
      </w:r>
      <w:r w:rsidR="00EB5B89">
        <w:t>mark</w:t>
      </w:r>
      <w:r>
        <w:t xml:space="preserve"> </w:t>
      </w:r>
      <w:r>
        <w:rPr>
          <w:i/>
        </w:rPr>
        <w:t xml:space="preserve">Approved </w:t>
      </w:r>
      <w:r>
        <w:t>and</w:t>
      </w:r>
      <w:r w:rsidR="00EB5B89">
        <w:t xml:space="preserve"> be</w:t>
      </w:r>
      <w:r>
        <w:t xml:space="preserve"> kept in the Commission’s tariff books. </w:t>
      </w:r>
    </w:p>
    <w:p w:rsidR="0084115C" w:rsidRDefault="0084115C" w:rsidP="00EB5B89">
      <w:pPr>
        <w:pStyle w:val="OrderingParagraph"/>
      </w:pPr>
      <w:r w:rsidRPr="004C089A">
        <w:t xml:space="preserve">The Commission denies all other motions and any other requests for general or specific relief, if not expressly granted. </w:t>
      </w:r>
    </w:p>
    <w:p w:rsidR="0084115C" w:rsidRPr="007E227A" w:rsidRDefault="0084115C" w:rsidP="00EB5B89">
      <w:pPr>
        <w:spacing w:before="240" w:after="160" w:line="259" w:lineRule="auto"/>
        <w:ind w:firstLine="720"/>
        <w:rPr>
          <w:rFonts w:eastAsia="Times New Roman"/>
        </w:rPr>
      </w:pPr>
      <w:r w:rsidRPr="00200072">
        <w:rPr>
          <w:b/>
        </w:rPr>
        <w:t xml:space="preserve">Signed at Austin, Texas the </w:t>
      </w:r>
      <w:r w:rsidRPr="00200072">
        <w:t xml:space="preserve">______ </w:t>
      </w:r>
      <w:r w:rsidRPr="00200072">
        <w:rPr>
          <w:b/>
        </w:rPr>
        <w:t xml:space="preserve">day of </w:t>
      </w:r>
      <w:r w:rsidR="00B03E9E">
        <w:rPr>
          <w:b/>
        </w:rPr>
        <w:t xml:space="preserve">October </w:t>
      </w:r>
      <w:r>
        <w:rPr>
          <w:b/>
        </w:rPr>
        <w:t xml:space="preserve">2019. </w:t>
      </w:r>
    </w:p>
    <w:p w:rsidR="007E227A" w:rsidRPr="00200072" w:rsidRDefault="007E227A" w:rsidP="007E227A">
      <w:pPr>
        <w:ind w:firstLine="720"/>
        <w:rPr>
          <w:b/>
        </w:rPr>
      </w:pPr>
    </w:p>
    <w:p w:rsidR="0084115C" w:rsidRPr="00200072" w:rsidRDefault="0084115C" w:rsidP="0084115C">
      <w:pPr>
        <w:ind w:left="3600" w:firstLine="86"/>
        <w:rPr>
          <w:b/>
        </w:rPr>
      </w:pPr>
      <w:r w:rsidRPr="00200072">
        <w:rPr>
          <w:b/>
        </w:rPr>
        <w:t>PUBLIC UTILITY COMMISSION OF TEXAS</w:t>
      </w:r>
    </w:p>
    <w:p w:rsidR="0084115C" w:rsidRPr="00200072" w:rsidRDefault="0084115C" w:rsidP="0084115C">
      <w:pPr>
        <w:ind w:left="3600" w:firstLine="90"/>
        <w:rPr>
          <w:b/>
        </w:rPr>
      </w:pPr>
    </w:p>
    <w:p w:rsidR="0084115C" w:rsidRPr="00200072" w:rsidRDefault="0084115C" w:rsidP="0084115C">
      <w:pPr>
        <w:ind w:left="3600" w:firstLine="90"/>
        <w:rPr>
          <w:b/>
        </w:rPr>
      </w:pPr>
    </w:p>
    <w:p w:rsidR="0084115C" w:rsidRPr="00200072" w:rsidRDefault="0084115C" w:rsidP="0084115C">
      <w:pPr>
        <w:ind w:left="3600" w:firstLine="90"/>
        <w:rPr>
          <w:b/>
        </w:rPr>
      </w:pPr>
    </w:p>
    <w:p w:rsidR="0084115C" w:rsidRPr="00200072" w:rsidRDefault="0084115C" w:rsidP="0084115C">
      <w:pPr>
        <w:keepNext/>
        <w:tabs>
          <w:tab w:val="left" w:pos="3690"/>
          <w:tab w:val="left" w:pos="8370"/>
        </w:tabs>
      </w:pPr>
      <w:r w:rsidRPr="00200072">
        <w:rPr>
          <w:b/>
        </w:rPr>
        <w:tab/>
      </w:r>
      <w:r w:rsidRPr="00200072">
        <w:rPr>
          <w:b/>
          <w:u w:val="single"/>
        </w:rPr>
        <w:tab/>
      </w:r>
      <w:r w:rsidRPr="00200072">
        <w:rPr>
          <w:b/>
          <w:u w:val="single"/>
        </w:rPr>
        <w:tab/>
      </w:r>
      <w:r w:rsidRPr="00200072">
        <w:rPr>
          <w:b/>
          <w:u w:val="single"/>
        </w:rPr>
        <w:tab/>
      </w:r>
    </w:p>
    <w:p w:rsidR="0084115C" w:rsidRPr="00200072" w:rsidRDefault="0084115C" w:rsidP="0084115C">
      <w:pPr>
        <w:keepNext/>
        <w:tabs>
          <w:tab w:val="left" w:pos="3690"/>
          <w:tab w:val="left" w:pos="8640"/>
        </w:tabs>
        <w:rPr>
          <w:b/>
        </w:rPr>
      </w:pPr>
      <w:r w:rsidRPr="00200072">
        <w:rPr>
          <w:b/>
        </w:rPr>
        <w:tab/>
        <w:t>DEANN T. WALKER, CHAIRMAN</w:t>
      </w:r>
    </w:p>
    <w:p w:rsidR="0084115C" w:rsidRPr="00200072" w:rsidRDefault="0084115C" w:rsidP="0084115C">
      <w:pPr>
        <w:keepNext/>
        <w:tabs>
          <w:tab w:val="left" w:pos="2880"/>
          <w:tab w:val="left" w:pos="8640"/>
        </w:tabs>
        <w:rPr>
          <w:b/>
        </w:rPr>
      </w:pPr>
    </w:p>
    <w:p w:rsidR="0084115C" w:rsidRPr="00200072" w:rsidRDefault="0084115C" w:rsidP="0084115C">
      <w:pPr>
        <w:keepNext/>
        <w:tabs>
          <w:tab w:val="left" w:pos="2880"/>
          <w:tab w:val="left" w:pos="8640"/>
        </w:tabs>
        <w:rPr>
          <w:b/>
        </w:rPr>
      </w:pPr>
    </w:p>
    <w:p w:rsidR="0084115C" w:rsidRPr="00200072" w:rsidRDefault="0084115C" w:rsidP="0084115C">
      <w:pPr>
        <w:keepNext/>
        <w:tabs>
          <w:tab w:val="left" w:pos="2880"/>
          <w:tab w:val="left" w:pos="8640"/>
        </w:tabs>
        <w:rPr>
          <w:b/>
        </w:rPr>
      </w:pPr>
    </w:p>
    <w:p w:rsidR="0084115C" w:rsidRPr="00200072" w:rsidRDefault="0084115C" w:rsidP="0084115C">
      <w:pPr>
        <w:keepNext/>
        <w:tabs>
          <w:tab w:val="left" w:pos="3690"/>
          <w:tab w:val="left" w:pos="8370"/>
        </w:tabs>
      </w:pPr>
      <w:r w:rsidRPr="00200072">
        <w:rPr>
          <w:b/>
        </w:rPr>
        <w:tab/>
      </w:r>
      <w:r w:rsidRPr="00200072">
        <w:rPr>
          <w:b/>
          <w:u w:val="single"/>
        </w:rPr>
        <w:tab/>
      </w:r>
      <w:r w:rsidRPr="00200072">
        <w:rPr>
          <w:u w:val="single"/>
        </w:rPr>
        <w:tab/>
      </w:r>
      <w:r w:rsidRPr="00200072">
        <w:rPr>
          <w:u w:val="single"/>
        </w:rPr>
        <w:tab/>
      </w:r>
    </w:p>
    <w:p w:rsidR="0084115C" w:rsidRDefault="0084115C" w:rsidP="0084115C">
      <w:pPr>
        <w:keepNext/>
        <w:tabs>
          <w:tab w:val="left" w:pos="3690"/>
          <w:tab w:val="left" w:pos="8640"/>
        </w:tabs>
        <w:rPr>
          <w:b/>
        </w:rPr>
      </w:pPr>
      <w:r w:rsidRPr="00200072">
        <w:rPr>
          <w:b/>
        </w:rPr>
        <w:tab/>
        <w:t>ARTHUR C. D’ANDREA, COMMISSIONER</w:t>
      </w:r>
    </w:p>
    <w:p w:rsidR="0084115C" w:rsidRPr="00200072" w:rsidRDefault="0084115C" w:rsidP="0084115C">
      <w:pPr>
        <w:keepNext/>
        <w:tabs>
          <w:tab w:val="left" w:pos="2880"/>
          <w:tab w:val="left" w:pos="8640"/>
        </w:tabs>
        <w:rPr>
          <w:b/>
        </w:rPr>
      </w:pPr>
    </w:p>
    <w:p w:rsidR="0084115C" w:rsidRPr="00200072" w:rsidRDefault="0084115C" w:rsidP="0084115C">
      <w:pPr>
        <w:keepNext/>
        <w:tabs>
          <w:tab w:val="left" w:pos="2880"/>
          <w:tab w:val="left" w:pos="8640"/>
        </w:tabs>
        <w:rPr>
          <w:b/>
        </w:rPr>
      </w:pPr>
    </w:p>
    <w:p w:rsidR="0084115C" w:rsidRPr="00200072" w:rsidRDefault="0084115C" w:rsidP="0084115C">
      <w:pPr>
        <w:keepNext/>
        <w:tabs>
          <w:tab w:val="left" w:pos="2880"/>
          <w:tab w:val="left" w:pos="8640"/>
        </w:tabs>
        <w:rPr>
          <w:b/>
        </w:rPr>
      </w:pPr>
    </w:p>
    <w:p w:rsidR="0084115C" w:rsidRPr="00200072" w:rsidRDefault="0084115C" w:rsidP="0084115C">
      <w:pPr>
        <w:keepNext/>
        <w:tabs>
          <w:tab w:val="left" w:pos="3690"/>
          <w:tab w:val="left" w:pos="8370"/>
        </w:tabs>
      </w:pPr>
      <w:r w:rsidRPr="00200072">
        <w:rPr>
          <w:b/>
        </w:rPr>
        <w:tab/>
      </w:r>
      <w:r w:rsidRPr="00200072">
        <w:rPr>
          <w:b/>
          <w:u w:val="single"/>
        </w:rPr>
        <w:tab/>
      </w:r>
      <w:r w:rsidRPr="00200072">
        <w:rPr>
          <w:u w:val="single"/>
        </w:rPr>
        <w:tab/>
      </w:r>
      <w:r w:rsidRPr="00200072">
        <w:rPr>
          <w:u w:val="single"/>
        </w:rPr>
        <w:tab/>
      </w:r>
    </w:p>
    <w:p w:rsidR="0084115C" w:rsidRDefault="0084115C" w:rsidP="0084115C">
      <w:pPr>
        <w:keepNext/>
        <w:tabs>
          <w:tab w:val="left" w:pos="3690"/>
          <w:tab w:val="left" w:pos="8640"/>
        </w:tabs>
        <w:rPr>
          <w:b/>
        </w:rPr>
      </w:pPr>
      <w:r w:rsidRPr="00200072">
        <w:rPr>
          <w:b/>
        </w:rPr>
        <w:tab/>
      </w:r>
      <w:r>
        <w:rPr>
          <w:b/>
        </w:rPr>
        <w:t>SHELLY BOTKIN</w:t>
      </w:r>
      <w:r w:rsidRPr="00200072">
        <w:rPr>
          <w:b/>
        </w:rPr>
        <w:t>, COMMISSIONER</w:t>
      </w:r>
    </w:p>
    <w:p w:rsidR="0084115C" w:rsidRDefault="0084115C" w:rsidP="0084115C"/>
    <w:p w:rsidR="0084115C" w:rsidRPr="002A5095" w:rsidRDefault="0084115C" w:rsidP="0084115C"/>
    <w:p w:rsidR="0084115C" w:rsidRDefault="0084115C" w:rsidP="0084115C">
      <w:r w:rsidRPr="00BB41C7">
        <w:rPr>
          <w:sz w:val="16"/>
          <w:szCs w:val="16"/>
        </w:rPr>
        <w:fldChar w:fldCharType="begin"/>
      </w:r>
      <w:r w:rsidRPr="00BB41C7">
        <w:rPr>
          <w:sz w:val="16"/>
          <w:szCs w:val="16"/>
        </w:rPr>
        <w:instrText xml:space="preserve"> FILENAME \p </w:instrText>
      </w:r>
      <w:r w:rsidRPr="00BB41C7">
        <w:rPr>
          <w:sz w:val="16"/>
          <w:szCs w:val="16"/>
        </w:rPr>
        <w:fldChar w:fldCharType="separate"/>
      </w:r>
      <w:r w:rsidR="00EB5B89">
        <w:rPr>
          <w:noProof/>
          <w:sz w:val="16"/>
          <w:szCs w:val="16"/>
        </w:rPr>
        <w:t>q:\cadm\docket management\water\tariffs\49xxx\49100 po.docx</w:t>
      </w:r>
      <w:r w:rsidRPr="00BB41C7">
        <w:rPr>
          <w:sz w:val="16"/>
          <w:szCs w:val="16"/>
        </w:rPr>
        <w:fldChar w:fldCharType="end"/>
      </w:r>
    </w:p>
    <w:p w:rsidR="0062202F" w:rsidRPr="00433B5E" w:rsidRDefault="0062202F" w:rsidP="0084115C">
      <w:pPr>
        <w:pStyle w:val="BodyText"/>
      </w:pPr>
    </w:p>
    <w:sectPr w:rsidR="0062202F" w:rsidRPr="00433B5E"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15C" w:rsidRDefault="0084115C" w:rsidP="00D03394">
      <w:r>
        <w:separator/>
      </w:r>
    </w:p>
  </w:endnote>
  <w:endnote w:type="continuationSeparator" w:id="0">
    <w:p w:rsidR="0084115C" w:rsidRDefault="0084115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15C" w:rsidRDefault="0084115C" w:rsidP="00D03394">
      <w:r>
        <w:separator/>
      </w:r>
    </w:p>
  </w:footnote>
  <w:footnote w:type="continuationSeparator" w:id="0">
    <w:p w:rsidR="0084115C" w:rsidRDefault="0084115C" w:rsidP="00D03394">
      <w:r>
        <w:continuationSeparator/>
      </w:r>
    </w:p>
  </w:footnote>
  <w:footnote w:id="1">
    <w:p w:rsidR="0084115C" w:rsidRPr="005659C7" w:rsidRDefault="0084115C" w:rsidP="0084115C">
      <w:pPr>
        <w:pStyle w:val="FootnoteText"/>
        <w:tabs>
          <w:tab w:val="left" w:pos="360"/>
        </w:tabs>
        <w:ind w:firstLine="360"/>
        <w:jc w:val="both"/>
      </w:pPr>
      <w:r>
        <w:tab/>
      </w:r>
      <w:r>
        <w:rPr>
          <w:rStyle w:val="FootnoteReference"/>
        </w:rPr>
        <w:footnoteRef/>
      </w:r>
      <w:r>
        <w:t xml:space="preserve"> Act to Provide for Reconciliation Pursuant to Titles II and V of the Concurrent Resolution on the Budget for Fiscal Year 2018, Pub. L. No. 115-97, 113 Stat. 2054 (Dec. 22, 2017).</w:t>
      </w:r>
    </w:p>
  </w:footnote>
  <w:footnote w:id="2">
    <w:p w:rsidR="0084115C" w:rsidRPr="00A32F90" w:rsidRDefault="0084115C" w:rsidP="0084115C">
      <w:pPr>
        <w:pStyle w:val="FootnoteText"/>
        <w:spacing w:before="120"/>
        <w:rPr>
          <w:i/>
        </w:rPr>
      </w:pPr>
      <w:r>
        <w:rPr>
          <w:rStyle w:val="FootnoteReference"/>
        </w:rPr>
        <w:footnoteRef/>
      </w:r>
      <w:r>
        <w:t xml:space="preserve">  </w:t>
      </w:r>
      <w:r w:rsidRPr="00982D8C">
        <w:rPr>
          <w:i/>
        </w:rPr>
        <w:t xml:space="preserve">Proceeding </w:t>
      </w:r>
      <w:r>
        <w:rPr>
          <w:i/>
        </w:rPr>
        <w:t>t</w:t>
      </w:r>
      <w:r w:rsidRPr="00982D8C">
        <w:rPr>
          <w:i/>
        </w:rPr>
        <w:t xml:space="preserve">o Investigate </w:t>
      </w:r>
      <w:r>
        <w:rPr>
          <w:i/>
        </w:rPr>
        <w:t>a</w:t>
      </w:r>
      <w:r w:rsidRPr="00982D8C">
        <w:rPr>
          <w:i/>
        </w:rPr>
        <w:t xml:space="preserve">nd Address </w:t>
      </w:r>
      <w:r>
        <w:rPr>
          <w:i/>
        </w:rPr>
        <w:t>t</w:t>
      </w:r>
      <w:r w:rsidRPr="00982D8C">
        <w:rPr>
          <w:i/>
        </w:rPr>
        <w:t xml:space="preserve">he Effects </w:t>
      </w:r>
      <w:r>
        <w:rPr>
          <w:i/>
        </w:rPr>
        <w:t>o</w:t>
      </w:r>
      <w:r w:rsidRPr="00982D8C">
        <w:rPr>
          <w:i/>
        </w:rPr>
        <w:t xml:space="preserve">f Tax Cuts </w:t>
      </w:r>
      <w:r>
        <w:rPr>
          <w:i/>
        </w:rPr>
        <w:t>a</w:t>
      </w:r>
      <w:r w:rsidRPr="00982D8C">
        <w:rPr>
          <w:i/>
        </w:rPr>
        <w:t xml:space="preserve">nd Jobs Act </w:t>
      </w:r>
      <w:r>
        <w:rPr>
          <w:i/>
        </w:rPr>
        <w:t>o</w:t>
      </w:r>
      <w:r w:rsidRPr="00982D8C">
        <w:rPr>
          <w:i/>
        </w:rPr>
        <w:t xml:space="preserve">f 2017 </w:t>
      </w:r>
      <w:r>
        <w:rPr>
          <w:i/>
        </w:rPr>
        <w:t>o</w:t>
      </w:r>
      <w:r w:rsidRPr="00982D8C">
        <w:rPr>
          <w:i/>
        </w:rPr>
        <w:t xml:space="preserve">n </w:t>
      </w:r>
      <w:r>
        <w:rPr>
          <w:i/>
        </w:rPr>
        <w:t>the Rates o</w:t>
      </w:r>
      <w:r w:rsidRPr="00982D8C">
        <w:rPr>
          <w:i/>
        </w:rPr>
        <w:t>f Texas Investor-Owned Utility Companies</w:t>
      </w:r>
      <w:r>
        <w:rPr>
          <w:i/>
        </w:rPr>
        <w:t xml:space="preserve">, </w:t>
      </w:r>
      <w:r w:rsidRPr="00982D8C">
        <w:t xml:space="preserve">Project </w:t>
      </w:r>
      <w:r>
        <w:t xml:space="preserve">No. 47945, </w:t>
      </w:r>
      <w:r w:rsidR="00C80683">
        <w:t>Second</w:t>
      </w:r>
      <w:r>
        <w:t xml:space="preserve"> Order (</w:t>
      </w:r>
      <w:r w:rsidR="0099568E">
        <w:t>Aug</w:t>
      </w:r>
      <w:r w:rsidR="00C7201A">
        <w:t>.</w:t>
      </w:r>
      <w:r w:rsidR="0099568E">
        <w:t xml:space="preserve"> 30</w:t>
      </w:r>
      <w:r>
        <w:t>, 2018).</w:t>
      </w:r>
    </w:p>
  </w:footnote>
  <w:footnote w:id="3">
    <w:p w:rsidR="0099568E" w:rsidRDefault="0099568E">
      <w:pPr>
        <w:pStyle w:val="FootnoteText"/>
      </w:pPr>
      <w:r>
        <w:rPr>
          <w:rStyle w:val="FootnoteReference"/>
        </w:rPr>
        <w:footnoteRef/>
      </w:r>
      <w:r>
        <w:t xml:space="preserve"> Second Order, at 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FFD" w:rsidRPr="003C0A4E" w:rsidRDefault="00E83FFD" w:rsidP="006B76EE">
    <w:pPr>
      <w:pStyle w:val="Header"/>
      <w:tabs>
        <w:tab w:val="clear" w:pos="4680"/>
        <w:tab w:val="center" w:pos="4950"/>
        <w:tab w:val="center" w:pos="5040"/>
        <w:tab w:val="right" w:pos="9270"/>
      </w:tabs>
      <w:rPr>
        <w:szCs w:val="22"/>
      </w:rPr>
    </w:pPr>
    <w:r w:rsidRPr="003C0A4E">
      <w:rPr>
        <w:szCs w:val="22"/>
      </w:rPr>
      <w:t>Docket No. 49100</w:t>
    </w:r>
    <w:r w:rsidRPr="003C0A4E">
      <w:rPr>
        <w:szCs w:val="22"/>
      </w:rPr>
      <w:tab/>
      <w:t>Proposed Order</w:t>
    </w:r>
    <w:r w:rsidRPr="003C0A4E">
      <w:rPr>
        <w:szCs w:val="22"/>
      </w:rPr>
      <w:tab/>
      <w:t xml:space="preserve">Page </w:t>
    </w:r>
    <w:r w:rsidRPr="003C0A4E">
      <w:rPr>
        <w:bCs/>
        <w:szCs w:val="22"/>
      </w:rPr>
      <w:fldChar w:fldCharType="begin"/>
    </w:r>
    <w:r w:rsidRPr="003C0A4E">
      <w:rPr>
        <w:bCs/>
        <w:szCs w:val="22"/>
      </w:rPr>
      <w:instrText xml:space="preserve"> PAGE  \* Arabic  \* MERGEFORMAT </w:instrText>
    </w:r>
    <w:r w:rsidRPr="003C0A4E">
      <w:rPr>
        <w:bCs/>
        <w:szCs w:val="22"/>
      </w:rPr>
      <w:fldChar w:fldCharType="separate"/>
    </w:r>
    <w:r w:rsidR="007E227A" w:rsidRPr="003C0A4E">
      <w:rPr>
        <w:bCs/>
        <w:noProof/>
        <w:szCs w:val="22"/>
      </w:rPr>
      <w:t>4</w:t>
    </w:r>
    <w:r w:rsidRPr="003C0A4E">
      <w:rPr>
        <w:bCs/>
        <w:szCs w:val="22"/>
      </w:rPr>
      <w:fldChar w:fldCharType="end"/>
    </w:r>
    <w:r w:rsidRPr="003C0A4E">
      <w:rPr>
        <w:szCs w:val="22"/>
      </w:rPr>
      <w:t xml:space="preserve"> of </w:t>
    </w:r>
    <w:r w:rsidRPr="003C0A4E">
      <w:rPr>
        <w:bCs/>
        <w:szCs w:val="22"/>
      </w:rPr>
      <w:fldChar w:fldCharType="begin"/>
    </w:r>
    <w:r w:rsidRPr="003C0A4E">
      <w:rPr>
        <w:bCs/>
        <w:szCs w:val="22"/>
      </w:rPr>
      <w:instrText xml:space="preserve"> NUMPAGES  \* Arabic  \* MERGEFORMAT </w:instrText>
    </w:r>
    <w:r w:rsidRPr="003C0A4E">
      <w:rPr>
        <w:bCs/>
        <w:szCs w:val="22"/>
      </w:rPr>
      <w:fldChar w:fldCharType="separate"/>
    </w:r>
    <w:r w:rsidR="007E227A" w:rsidRPr="003C0A4E">
      <w:rPr>
        <w:bCs/>
        <w:noProof/>
        <w:szCs w:val="22"/>
      </w:rPr>
      <w:t>5</w:t>
    </w:r>
    <w:r w:rsidRPr="003C0A4E">
      <w:rPr>
        <w:bCs/>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A691"/>
    <w:multiLevelType w:val="singleLevel"/>
    <w:tmpl w:val="3812F37E"/>
    <w:lvl w:ilvl="0">
      <w:start w:val="1"/>
      <w:numFmt w:val="decimal"/>
      <w:lvlText w:val="%1."/>
      <w:lvlJc w:val="left"/>
      <w:pPr>
        <w:tabs>
          <w:tab w:val="num" w:pos="720"/>
        </w:tabs>
        <w:ind w:left="720" w:hanging="288"/>
      </w:pPr>
      <w:rPr>
        <w:snapToGrid/>
        <w:spacing w:val="1"/>
        <w:sz w:val="24"/>
        <w:szCs w:val="24"/>
      </w:rPr>
    </w:lvl>
  </w:abstractNum>
  <w:abstractNum w:abstractNumId="1" w15:restartNumberingAfterBreak="0">
    <w:nsid w:val="0217AE36"/>
    <w:multiLevelType w:val="singleLevel"/>
    <w:tmpl w:val="2168DB42"/>
    <w:lvl w:ilvl="0">
      <w:start w:val="1"/>
      <w:numFmt w:val="decimal"/>
      <w:lvlText w:val="%1."/>
      <w:lvlJc w:val="left"/>
      <w:pPr>
        <w:tabs>
          <w:tab w:val="num" w:pos="720"/>
        </w:tabs>
        <w:ind w:left="720" w:hanging="288"/>
      </w:pPr>
      <w:rPr>
        <w:rFonts w:hint="default"/>
        <w:snapToGrid/>
        <w:sz w:val="24"/>
        <w:szCs w:val="24"/>
      </w:rPr>
    </w:lvl>
  </w:abstractNum>
  <w:abstractNum w:abstractNumId="2" w15:restartNumberingAfterBreak="0">
    <w:nsid w:val="06BD3C0C"/>
    <w:multiLevelType w:val="singleLevel"/>
    <w:tmpl w:val="256A9000"/>
    <w:lvl w:ilvl="0">
      <w:start w:val="1"/>
      <w:numFmt w:val="decimal"/>
      <w:lvlText w:val="%1."/>
      <w:lvlJc w:val="left"/>
      <w:pPr>
        <w:tabs>
          <w:tab w:val="num" w:pos="720"/>
        </w:tabs>
        <w:ind w:left="720" w:hanging="288"/>
      </w:pPr>
      <w:rPr>
        <w:snapToGrid/>
        <w:sz w:val="24"/>
        <w:szCs w:val="24"/>
      </w:rPr>
    </w:lvl>
  </w:abstractNum>
  <w:abstractNum w:abstractNumId="3"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5"/>
  </w:num>
  <w:num w:numId="3">
    <w:abstractNumId w:val="3"/>
  </w:num>
  <w:num w:numId="4">
    <w:abstractNumId w:val="8"/>
  </w:num>
  <w:num w:numId="5">
    <w:abstractNumId w:val="5"/>
  </w:num>
  <w:num w:numId="6">
    <w:abstractNumId w:val="6"/>
  </w:num>
  <w:num w:numId="7">
    <w:abstractNumId w:val="7"/>
  </w:num>
  <w:num w:numId="8">
    <w:abstractNumId w:val="1"/>
  </w:num>
  <w:num w:numId="9">
    <w:abstractNumId w:val="2"/>
  </w:num>
  <w:num w:numId="10">
    <w:abstractNumId w:val="2"/>
    <w:lvlOverride w:ilvl="0">
      <w:lvl w:ilvl="0">
        <w:numFmt w:val="decimal"/>
        <w:lvlText w:val="%1."/>
        <w:lvlJc w:val="left"/>
        <w:pPr>
          <w:tabs>
            <w:tab w:val="num" w:pos="720"/>
          </w:tabs>
          <w:ind w:left="720" w:hanging="288"/>
        </w:pPr>
        <w:rPr>
          <w:snapToGrid/>
          <w:sz w:val="24"/>
          <w:szCs w:val="24"/>
        </w:rPr>
      </w:lvl>
    </w:lvlOverride>
  </w:num>
  <w:num w:numId="11">
    <w:abstractNumId w:val="0"/>
  </w:num>
  <w:num w:numId="12">
    <w:abstractNumId w:val="0"/>
    <w:lvlOverride w:ilvl="0">
      <w:lvl w:ilvl="0">
        <w:numFmt w:val="decimal"/>
        <w:lvlText w:val="%1."/>
        <w:lvlJc w:val="left"/>
        <w:pPr>
          <w:tabs>
            <w:tab w:val="num" w:pos="720"/>
          </w:tabs>
          <w:ind w:left="720" w:hanging="288"/>
        </w:pPr>
        <w:rPr>
          <w:snapToGrid/>
          <w:sz w:val="24"/>
          <w:szCs w:val="2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15C"/>
    <w:rsid w:val="000850CA"/>
    <w:rsid w:val="000E5DBE"/>
    <w:rsid w:val="001169CA"/>
    <w:rsid w:val="001237B0"/>
    <w:rsid w:val="00157650"/>
    <w:rsid w:val="00160DCD"/>
    <w:rsid w:val="001D4F4B"/>
    <w:rsid w:val="001E360C"/>
    <w:rsid w:val="002003F5"/>
    <w:rsid w:val="002329E8"/>
    <w:rsid w:val="00233231"/>
    <w:rsid w:val="00266F9F"/>
    <w:rsid w:val="00284B27"/>
    <w:rsid w:val="002A451D"/>
    <w:rsid w:val="00312838"/>
    <w:rsid w:val="00342263"/>
    <w:rsid w:val="003729E5"/>
    <w:rsid w:val="003A0CB7"/>
    <w:rsid w:val="003C0A4E"/>
    <w:rsid w:val="00407D5F"/>
    <w:rsid w:val="00433B5E"/>
    <w:rsid w:val="00477BE4"/>
    <w:rsid w:val="004E082A"/>
    <w:rsid w:val="0050651C"/>
    <w:rsid w:val="005C3512"/>
    <w:rsid w:val="005E3281"/>
    <w:rsid w:val="0062202F"/>
    <w:rsid w:val="00677B5E"/>
    <w:rsid w:val="006A0195"/>
    <w:rsid w:val="006B76EE"/>
    <w:rsid w:val="006C70B2"/>
    <w:rsid w:val="006E5C4F"/>
    <w:rsid w:val="00702C19"/>
    <w:rsid w:val="007572FC"/>
    <w:rsid w:val="007E227A"/>
    <w:rsid w:val="0080046C"/>
    <w:rsid w:val="0084115C"/>
    <w:rsid w:val="008738BF"/>
    <w:rsid w:val="008D1724"/>
    <w:rsid w:val="009727E0"/>
    <w:rsid w:val="0099568E"/>
    <w:rsid w:val="009B2D72"/>
    <w:rsid w:val="009C1919"/>
    <w:rsid w:val="009C2CC6"/>
    <w:rsid w:val="00A035EA"/>
    <w:rsid w:val="00A40798"/>
    <w:rsid w:val="00A96D82"/>
    <w:rsid w:val="00B02ACE"/>
    <w:rsid w:val="00B03E9E"/>
    <w:rsid w:val="00B22348"/>
    <w:rsid w:val="00B32B69"/>
    <w:rsid w:val="00B50CE5"/>
    <w:rsid w:val="00B71CA8"/>
    <w:rsid w:val="00BC7760"/>
    <w:rsid w:val="00BF23C7"/>
    <w:rsid w:val="00C03090"/>
    <w:rsid w:val="00C54659"/>
    <w:rsid w:val="00C7201A"/>
    <w:rsid w:val="00C73788"/>
    <w:rsid w:val="00C80683"/>
    <w:rsid w:val="00C87B9C"/>
    <w:rsid w:val="00CB786E"/>
    <w:rsid w:val="00D03394"/>
    <w:rsid w:val="00D1503F"/>
    <w:rsid w:val="00D451DC"/>
    <w:rsid w:val="00D6199C"/>
    <w:rsid w:val="00D706B4"/>
    <w:rsid w:val="00DC3E65"/>
    <w:rsid w:val="00DC5F84"/>
    <w:rsid w:val="00E83FFD"/>
    <w:rsid w:val="00EB3FB6"/>
    <w:rsid w:val="00EB5B89"/>
    <w:rsid w:val="00EC3AFE"/>
    <w:rsid w:val="00ED04FC"/>
    <w:rsid w:val="00EE5DDA"/>
    <w:rsid w:val="00F25C72"/>
    <w:rsid w:val="00F655B9"/>
    <w:rsid w:val="00F777D8"/>
    <w:rsid w:val="00F95E81"/>
    <w:rsid w:val="00FA1E83"/>
    <w:rsid w:val="00FC0AAE"/>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AE57514"/>
  <w15:chartTrackingRefBased/>
  <w15:docId w15:val="{6944CFB5-0A8C-48C9-A4AA-3581AAC6E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rsid w:val="00B02ACE"/>
    <w:pPr>
      <w:spacing w:after="120"/>
      <w:ind w:firstLine="720"/>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B02ACE"/>
    <w:rPr>
      <w:sz w:val="20"/>
      <w:szCs w:val="20"/>
    </w:rPr>
  </w:style>
  <w:style w:type="character" w:styleId="FootnoteReference">
    <w:name w:val="footnote reference"/>
    <w:aliases w:val="o,fr,Style 3"/>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84115C"/>
    <w:pPr>
      <w:widowControl w:val="0"/>
      <w:autoSpaceDE w:val="0"/>
      <w:autoSpaceDN w:val="0"/>
      <w:adjustRightInd w:val="0"/>
      <w:ind w:left="720"/>
      <w:contextualSpacing/>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Template>
  <TotalTime>6167</TotalTime>
  <Pages>5</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Wharton, Laurie</cp:lastModifiedBy>
  <cp:revision>18</cp:revision>
  <cp:lastPrinted>2016-02-12T20:22:00Z</cp:lastPrinted>
  <dcterms:created xsi:type="dcterms:W3CDTF">2019-04-18T19:05:00Z</dcterms:created>
  <dcterms:modified xsi:type="dcterms:W3CDTF">2019-09-19T16:43:00Z</dcterms:modified>
</cp:coreProperties>
</file>